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EE0776" w:rsidRDefault="0090641B" w:rsidP="00A307C1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EE0776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249F9B4" w:rsidR="0090641B" w:rsidRPr="00EE0776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6AFD2011" w14:textId="627D1C9D" w:rsidR="002235FE" w:rsidRPr="00EE0776" w:rsidRDefault="00882BC0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6 November</w:t>
      </w:r>
      <w:r w:rsidR="002235FE" w:rsidRPr="00EE0776">
        <w:rPr>
          <w:rStyle w:val="normaltextrun"/>
          <w:rFonts w:asciiTheme="minorHAnsi" w:hAnsiTheme="minorHAnsi" w:cstheme="minorHAnsi"/>
          <w:sz w:val="22"/>
          <w:szCs w:val="22"/>
        </w:rPr>
        <w:t xml:space="preserve"> 2020</w:t>
      </w:r>
    </w:p>
    <w:p w14:paraId="13820C23" w14:textId="77777777" w:rsidR="008435AF" w:rsidRPr="00EE0776" w:rsidRDefault="008435AF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AD5AB1E" w14:textId="1FA5C610" w:rsidR="00B86C11" w:rsidRPr="00EE0776" w:rsidRDefault="00EE7A4D" w:rsidP="00835EE0">
      <w:pPr>
        <w:rPr>
          <w:rFonts w:eastAsia="Times New Roman" w:cstheme="minorHAnsi"/>
        </w:rPr>
      </w:pPr>
      <w:r w:rsidRPr="00EE0776">
        <w:rPr>
          <w:rFonts w:eastAsia="Times New Roman" w:cstheme="minorHAnsi"/>
          <w:b/>
          <w:bCs/>
        </w:rPr>
        <w:t>Update from RO</w:t>
      </w:r>
    </w:p>
    <w:p w14:paraId="0D2CF981" w14:textId="13E623B2" w:rsidR="00882BC0" w:rsidRPr="00215A37" w:rsidRDefault="00882BC0" w:rsidP="003019F0">
      <w:pPr>
        <w:pStyle w:val="ListParagraph"/>
        <w:numPr>
          <w:ilvl w:val="0"/>
          <w:numId w:val="23"/>
        </w:numPr>
        <w:rPr>
          <w:rFonts w:eastAsia="Times New Roman" w:cstheme="minorHAnsi"/>
        </w:rPr>
      </w:pPr>
      <w:r w:rsidRPr="00961BD3">
        <w:rPr>
          <w:rFonts w:eastAsia="Times New Roman" w:cstheme="minorHAnsi"/>
        </w:rPr>
        <w:t>Julia Murphy provided preliminary data on instructional format. </w:t>
      </w:r>
      <w:r w:rsidR="003019F0" w:rsidRPr="00215A37">
        <w:rPr>
          <w:rFonts w:eastAsia="Times New Roman" w:cstheme="minorHAnsi"/>
        </w:rPr>
        <w:t xml:space="preserve"> </w:t>
      </w:r>
    </w:p>
    <w:tbl>
      <w:tblPr>
        <w:tblW w:w="4615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3"/>
        <w:gridCol w:w="2388"/>
        <w:gridCol w:w="2348"/>
      </w:tblGrid>
      <w:tr w:rsidR="00882BC0" w:rsidRPr="00215A37" w14:paraId="6656BF6C" w14:textId="77777777" w:rsidTr="000019F2">
        <w:trPr>
          <w:tblCellSpacing w:w="15" w:type="dxa"/>
        </w:trPr>
        <w:tc>
          <w:tcPr>
            <w:tcW w:w="3858" w:type="dxa"/>
            <w:vAlign w:val="center"/>
            <w:hideMark/>
          </w:tcPr>
          <w:p w14:paraId="116C80B7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  <w:b/>
                <w:bCs/>
              </w:rPr>
              <w:t>Instructional Method- Spring 2021</w:t>
            </w:r>
          </w:p>
        </w:tc>
        <w:tc>
          <w:tcPr>
            <w:tcW w:w="2358" w:type="dxa"/>
            <w:vAlign w:val="center"/>
            <w:hideMark/>
          </w:tcPr>
          <w:p w14:paraId="0A929E76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  <w:b/>
                <w:bCs/>
              </w:rPr>
              <w:t>Sections</w:t>
            </w:r>
          </w:p>
        </w:tc>
        <w:tc>
          <w:tcPr>
            <w:tcW w:w="2303" w:type="dxa"/>
            <w:vAlign w:val="center"/>
            <w:hideMark/>
          </w:tcPr>
          <w:p w14:paraId="35D5CE43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  <w:b/>
                <w:bCs/>
              </w:rPr>
              <w:t>11/02/2020</w:t>
            </w:r>
          </w:p>
        </w:tc>
      </w:tr>
      <w:tr w:rsidR="00882BC0" w:rsidRPr="00215A37" w14:paraId="0EC5B416" w14:textId="77777777" w:rsidTr="000019F2">
        <w:trPr>
          <w:tblCellSpacing w:w="15" w:type="dxa"/>
        </w:trPr>
        <w:tc>
          <w:tcPr>
            <w:tcW w:w="3858" w:type="dxa"/>
            <w:vAlign w:val="center"/>
            <w:hideMark/>
          </w:tcPr>
          <w:p w14:paraId="28FA7F55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F2F</w:t>
            </w:r>
          </w:p>
        </w:tc>
        <w:tc>
          <w:tcPr>
            <w:tcW w:w="2358" w:type="dxa"/>
            <w:vAlign w:val="center"/>
            <w:hideMark/>
          </w:tcPr>
          <w:p w14:paraId="2CF3A557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2194</w:t>
            </w:r>
          </w:p>
        </w:tc>
        <w:tc>
          <w:tcPr>
            <w:tcW w:w="2303" w:type="dxa"/>
            <w:vAlign w:val="center"/>
            <w:hideMark/>
          </w:tcPr>
          <w:p w14:paraId="1A1ABCB2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38.11%</w:t>
            </w:r>
          </w:p>
        </w:tc>
      </w:tr>
      <w:tr w:rsidR="00882BC0" w:rsidRPr="00215A37" w14:paraId="6D118133" w14:textId="77777777" w:rsidTr="000019F2">
        <w:trPr>
          <w:tblCellSpacing w:w="15" w:type="dxa"/>
        </w:trPr>
        <w:tc>
          <w:tcPr>
            <w:tcW w:w="3858" w:type="dxa"/>
            <w:vAlign w:val="center"/>
            <w:hideMark/>
          </w:tcPr>
          <w:p w14:paraId="519A650A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Hybrid</w:t>
            </w:r>
          </w:p>
        </w:tc>
        <w:tc>
          <w:tcPr>
            <w:tcW w:w="2358" w:type="dxa"/>
            <w:vAlign w:val="center"/>
            <w:hideMark/>
          </w:tcPr>
          <w:p w14:paraId="2B23218D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1850</w:t>
            </w:r>
          </w:p>
        </w:tc>
        <w:tc>
          <w:tcPr>
            <w:tcW w:w="2303" w:type="dxa"/>
            <w:vAlign w:val="center"/>
            <w:hideMark/>
          </w:tcPr>
          <w:p w14:paraId="7DCAEDCB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32.13%</w:t>
            </w:r>
          </w:p>
        </w:tc>
      </w:tr>
      <w:tr w:rsidR="00882BC0" w:rsidRPr="00215A37" w14:paraId="3E2847BB" w14:textId="77777777" w:rsidTr="000019F2">
        <w:trPr>
          <w:tblCellSpacing w:w="15" w:type="dxa"/>
        </w:trPr>
        <w:tc>
          <w:tcPr>
            <w:tcW w:w="3858" w:type="dxa"/>
            <w:vAlign w:val="center"/>
            <w:hideMark/>
          </w:tcPr>
          <w:p w14:paraId="5396767D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Online</w:t>
            </w:r>
          </w:p>
        </w:tc>
        <w:tc>
          <w:tcPr>
            <w:tcW w:w="2358" w:type="dxa"/>
            <w:vAlign w:val="center"/>
            <w:hideMark/>
          </w:tcPr>
          <w:p w14:paraId="4E4C8814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1713</w:t>
            </w:r>
          </w:p>
        </w:tc>
        <w:tc>
          <w:tcPr>
            <w:tcW w:w="2303" w:type="dxa"/>
            <w:vAlign w:val="center"/>
            <w:hideMark/>
          </w:tcPr>
          <w:p w14:paraId="690D4BF8" w14:textId="77777777" w:rsidR="00882BC0" w:rsidRPr="00215A37" w:rsidRDefault="00882BC0" w:rsidP="00BE74A7">
            <w:pPr>
              <w:rPr>
                <w:rFonts w:eastAsia="Times New Roman" w:cstheme="minorHAnsi"/>
              </w:rPr>
            </w:pPr>
            <w:r w:rsidRPr="00215A37">
              <w:rPr>
                <w:rFonts w:eastAsia="Times New Roman" w:cstheme="minorHAnsi"/>
              </w:rPr>
              <w:t>29.75%</w:t>
            </w:r>
          </w:p>
        </w:tc>
      </w:tr>
    </w:tbl>
    <w:p w14:paraId="5E5911B4" w14:textId="7E9C4B6B" w:rsidR="00961BD3" w:rsidRDefault="00882BC0" w:rsidP="00961BD3">
      <w:pPr>
        <w:pStyle w:val="ListParagraph"/>
        <w:numPr>
          <w:ilvl w:val="0"/>
          <w:numId w:val="23"/>
        </w:numPr>
        <w:rPr>
          <w:rFonts w:eastAsia="Times New Roman" w:cstheme="minorHAnsi"/>
        </w:rPr>
      </w:pPr>
      <w:r w:rsidRPr="00961BD3">
        <w:rPr>
          <w:rFonts w:eastAsia="Times New Roman" w:cstheme="minorHAnsi"/>
        </w:rPr>
        <w:t xml:space="preserve">Julia Murphy noted that use of the North Ballroom has been approved. </w:t>
      </w:r>
    </w:p>
    <w:p w14:paraId="3C0D4000" w14:textId="77777777" w:rsidR="00961BD3" w:rsidRDefault="00882BC0" w:rsidP="00CF15A8">
      <w:pPr>
        <w:pStyle w:val="ListParagraph"/>
        <w:numPr>
          <w:ilvl w:val="0"/>
          <w:numId w:val="23"/>
        </w:numPr>
        <w:shd w:val="clear" w:color="auto" w:fill="FFFFFF"/>
        <w:rPr>
          <w:rFonts w:eastAsia="Times New Roman" w:cstheme="minorHAnsi"/>
          <w:color w:val="252423"/>
        </w:rPr>
      </w:pPr>
      <w:r w:rsidRPr="00961BD3">
        <w:rPr>
          <w:rFonts w:eastAsia="Times New Roman" w:cstheme="minorHAnsi"/>
          <w:color w:val="252423"/>
        </w:rPr>
        <w:t>D Tobiassen Baitinger noted that RO was moving forward with the seating chart solution</w:t>
      </w:r>
    </w:p>
    <w:p w14:paraId="5BBEA120" w14:textId="0CA549CF" w:rsidR="00882BC0" w:rsidRPr="00961BD3" w:rsidRDefault="00882BC0" w:rsidP="00CF15A8">
      <w:pPr>
        <w:pStyle w:val="ListParagraph"/>
        <w:numPr>
          <w:ilvl w:val="0"/>
          <w:numId w:val="23"/>
        </w:numPr>
        <w:shd w:val="clear" w:color="auto" w:fill="FFFFFF"/>
        <w:rPr>
          <w:rFonts w:eastAsia="Times New Roman" w:cstheme="minorHAnsi"/>
          <w:color w:val="252423"/>
        </w:rPr>
      </w:pPr>
      <w:r w:rsidRPr="00961BD3">
        <w:rPr>
          <w:rFonts w:eastAsia="Times New Roman" w:cstheme="minorHAnsi"/>
          <w:color w:val="252423"/>
        </w:rPr>
        <w:t>In regards to Spring 2021, the Plan Ahead feature would go live on November 9, a week earlier than expected. Student registration would start on November 17. </w:t>
      </w:r>
    </w:p>
    <w:p w14:paraId="204509B3" w14:textId="77777777" w:rsidR="00882BC0" w:rsidRDefault="00882BC0" w:rsidP="00F86450">
      <w:pPr>
        <w:rPr>
          <w:rFonts w:eastAsia="Times New Roman" w:cstheme="minorHAnsi"/>
        </w:rPr>
      </w:pPr>
    </w:p>
    <w:p w14:paraId="13FDB73B" w14:textId="77777777" w:rsidR="0054750C" w:rsidRDefault="005E1752" w:rsidP="005E1752">
      <w:pPr>
        <w:rPr>
          <w:rFonts w:eastAsia="Times New Roman" w:cstheme="minorHAnsi"/>
        </w:rPr>
      </w:pPr>
      <w:r w:rsidRPr="002973D1">
        <w:rPr>
          <w:rFonts w:eastAsia="Times New Roman" w:cstheme="minorHAnsi"/>
          <w:b/>
          <w:bCs/>
        </w:rPr>
        <w:t xml:space="preserve">Update on Fall 2021 Planning </w:t>
      </w:r>
    </w:p>
    <w:p w14:paraId="16AFA340" w14:textId="05730D91" w:rsidR="00961BD3" w:rsidRDefault="00882BC0" w:rsidP="00961BD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961BD3">
        <w:rPr>
          <w:rFonts w:eastAsia="Times New Roman" w:cstheme="minorHAnsi"/>
        </w:rPr>
        <w:t xml:space="preserve">D Tobiassen Baitinger provided a review of the Fall 2021 draft proposal. </w:t>
      </w:r>
    </w:p>
    <w:p w14:paraId="610B8FFA" w14:textId="77777777" w:rsidR="00711A60" w:rsidRDefault="00711A60" w:rsidP="00711A60">
      <w:pPr>
        <w:pStyle w:val="ListParagraph"/>
        <w:numPr>
          <w:ilvl w:val="0"/>
          <w:numId w:val="25"/>
        </w:numPr>
        <w:ind w:left="1440"/>
        <w:rPr>
          <w:rFonts w:eastAsia="Times New Roman" w:cstheme="minorHAnsi"/>
        </w:rPr>
      </w:pPr>
      <w:r w:rsidRPr="00961BD3">
        <w:rPr>
          <w:rFonts w:eastAsia="Times New Roman" w:cstheme="minorHAnsi"/>
        </w:rPr>
        <w:t>Maintain semester dates as planned (8/23/2021-12/17/2021).</w:t>
      </w:r>
    </w:p>
    <w:p w14:paraId="69BFE7C9" w14:textId="77777777" w:rsidR="00711A60" w:rsidRDefault="00711A60" w:rsidP="00711A60">
      <w:pPr>
        <w:pStyle w:val="ListParagraph"/>
        <w:numPr>
          <w:ilvl w:val="0"/>
          <w:numId w:val="25"/>
        </w:numPr>
        <w:ind w:left="144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Aim 65 to 75 percent of courses featuring in-person instruction (F2F and hybrid).</w:t>
      </w:r>
    </w:p>
    <w:p w14:paraId="4BC5A1AC" w14:textId="77777777" w:rsidR="00711A60" w:rsidRDefault="00711A60" w:rsidP="00711A60">
      <w:pPr>
        <w:pStyle w:val="ListParagraph"/>
        <w:numPr>
          <w:ilvl w:val="0"/>
          <w:numId w:val="25"/>
        </w:numPr>
        <w:ind w:left="144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Utilize time/space innovations piloted in Fall 2020 and Spring 2021.</w:t>
      </w:r>
    </w:p>
    <w:p w14:paraId="1DAC8865" w14:textId="0068B3C8" w:rsidR="00711A60" w:rsidRPr="00711A60" w:rsidRDefault="00711A60" w:rsidP="00711A60">
      <w:pPr>
        <w:pStyle w:val="ListParagraph"/>
        <w:numPr>
          <w:ilvl w:val="0"/>
          <w:numId w:val="25"/>
        </w:numPr>
        <w:ind w:left="144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Encourage and support timely course design and pedagogical innovation.</w:t>
      </w:r>
    </w:p>
    <w:p w14:paraId="46400AAA" w14:textId="47FD5EDB" w:rsidR="00711A60" w:rsidRDefault="00882BC0" w:rsidP="00711A60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961BD3">
        <w:rPr>
          <w:rFonts w:eastAsia="Times New Roman" w:cstheme="minorHAnsi"/>
        </w:rPr>
        <w:t>RO needs time to roll forward Fall 2020 and complete their clean-up process prior to releasing the schedule to departments. </w:t>
      </w:r>
    </w:p>
    <w:p w14:paraId="1EC62C71" w14:textId="6CAF468C" w:rsidR="00882BC0" w:rsidRPr="003019F0" w:rsidRDefault="00882BC0" w:rsidP="003019F0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711A60">
        <w:rPr>
          <w:rFonts w:eastAsia="Times New Roman" w:cstheme="minorHAnsi"/>
          <w:color w:val="252423"/>
        </w:rPr>
        <w:t xml:space="preserve">RO would need assistance in communication and decisions for Fall 2021. </w:t>
      </w:r>
      <w:r w:rsidRPr="003019F0">
        <w:rPr>
          <w:rFonts w:eastAsia="Times New Roman" w:cstheme="minorHAnsi"/>
          <w:color w:val="252423"/>
        </w:rPr>
        <w:t>RO preferred a decision by November 9 with communication to departments on November 16. </w:t>
      </w:r>
    </w:p>
    <w:p w14:paraId="33A39DC7" w14:textId="77777777" w:rsidR="00882BC0" w:rsidRDefault="00882BC0" w:rsidP="00882BC0">
      <w:p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 </w:t>
      </w:r>
    </w:p>
    <w:p w14:paraId="1BB1578D" w14:textId="199ECBAE" w:rsidR="00BB39A3" w:rsidRPr="00EE0776" w:rsidRDefault="005E1752" w:rsidP="007F75CB">
      <w:p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b/>
          <w:bCs/>
          <w:color w:val="252423"/>
        </w:rPr>
        <w:t>Update on Post-Fall Break Communications</w:t>
      </w:r>
    </w:p>
    <w:p w14:paraId="669CEE76" w14:textId="23A0FF07" w:rsidR="00882BC0" w:rsidRDefault="00882BC0" w:rsidP="00711A60">
      <w:pPr>
        <w:pStyle w:val="ListParagraph"/>
        <w:numPr>
          <w:ilvl w:val="0"/>
          <w:numId w:val="26"/>
        </w:numPr>
        <w:rPr>
          <w:rFonts w:eastAsia="Times New Roman" w:cstheme="minorHAnsi"/>
          <w:color w:val="252423"/>
        </w:rPr>
      </w:pPr>
      <w:r w:rsidRPr="00711A60">
        <w:rPr>
          <w:rFonts w:eastAsia="Times New Roman" w:cstheme="minorHAnsi"/>
          <w:color w:val="252423"/>
        </w:rPr>
        <w:t>Ben Withers shared documents on the Post-Fall Break plans and request for building access.</w:t>
      </w:r>
      <w:r>
        <w:rPr>
          <w:rFonts w:eastAsia="Times New Roman" w:cstheme="minorHAnsi"/>
          <w:color w:val="252423"/>
        </w:rPr>
        <w:t> </w:t>
      </w:r>
    </w:p>
    <w:p w14:paraId="6819B66B" w14:textId="77777777" w:rsidR="003019F0" w:rsidRDefault="00882BC0" w:rsidP="003019F0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As a default, all buildings would be unlocked from 8:00-5:00.  </w:t>
      </w:r>
    </w:p>
    <w:p w14:paraId="2AF92CC3" w14:textId="77777777" w:rsidR="003019F0" w:rsidRDefault="00882BC0" w:rsidP="003019F0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Requests to lock buildings 24 hours per day may be made by colleges/units for buildings that a) do not have GA classrooms, b) do not have facilities important for serving students, and c) have security issues.</w:t>
      </w:r>
    </w:p>
    <w:p w14:paraId="56C8C547" w14:textId="77777777" w:rsidR="003019F0" w:rsidRDefault="00882BC0" w:rsidP="003019F0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Requests for a building to be unlocked for extended hours (such as the Morgan Library, Lory Student Center) may be made by colleges/units for situations where extended open hours significantly advances the mission of the university. </w:t>
      </w:r>
    </w:p>
    <w:p w14:paraId="46026E8C" w14:textId="77777777" w:rsidR="003019F0" w:rsidRDefault="00882BC0" w:rsidP="003019F0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We would keep study spaces and computer labs available for students to use for participating in online classes, completing course work available from 8:00-5:00; some buildings like Morgan and Lory will have longer public hours.</w:t>
      </w:r>
    </w:p>
    <w:p w14:paraId="52575ACD" w14:textId="50C2389B" w:rsidR="00882BC0" w:rsidRPr="003019F0" w:rsidRDefault="00882BC0" w:rsidP="003019F0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We would confirm that “return to work” research approvals would enable access to the buildings.</w:t>
      </w:r>
    </w:p>
    <w:p w14:paraId="7C434BA7" w14:textId="3DACCF88" w:rsidR="00882BC0" w:rsidRPr="003019F0" w:rsidRDefault="00882BC0" w:rsidP="003019F0">
      <w:pPr>
        <w:pStyle w:val="ListParagraph"/>
        <w:numPr>
          <w:ilvl w:val="0"/>
          <w:numId w:val="26"/>
        </w:numPr>
        <w:shd w:val="clear" w:color="auto" w:fill="FFFFFF"/>
        <w:spacing w:after="150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Ben Withers reviewed the Post-Fall Break Process:</w:t>
      </w:r>
    </w:p>
    <w:p w14:paraId="3C069F1F" w14:textId="77777777" w:rsidR="003019F0" w:rsidRDefault="00882BC0" w:rsidP="003019F0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Units must notify Facilities if they wish to completely close or restrict or limit access to certain buildings. Note: if access is limited to one door, it must be ADA.</w:t>
      </w:r>
    </w:p>
    <w:p w14:paraId="648511B9" w14:textId="77777777" w:rsidR="003019F0" w:rsidRDefault="00882BC0" w:rsidP="003019F0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If more than one college resides in a building, it is their responsibility to work together and develop a plan that is then reported to the Provost/Facilities.</w:t>
      </w:r>
    </w:p>
    <w:p w14:paraId="2202C509" w14:textId="697C66EA" w:rsidR="00882BC0" w:rsidRPr="003019F0" w:rsidRDefault="00882BC0" w:rsidP="003019F0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Deadline for unit decisions about buildings is: Wednesday, November 11. </w:t>
      </w:r>
    </w:p>
    <w:p w14:paraId="791E9DA1" w14:textId="77777777" w:rsidR="003019F0" w:rsidRDefault="00882BC0" w:rsidP="00882BC0">
      <w:pPr>
        <w:pStyle w:val="ListParagraph"/>
        <w:numPr>
          <w:ilvl w:val="0"/>
          <w:numId w:val="26"/>
        </w:numPr>
        <w:shd w:val="clear" w:color="auto" w:fill="FFFFFF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lastRenderedPageBreak/>
        <w:t>Discussion on key card access and building security.</w:t>
      </w:r>
      <w:r>
        <w:rPr>
          <w:rFonts w:eastAsia="Times New Roman" w:cstheme="minorHAnsi"/>
          <w:color w:val="252423"/>
        </w:rPr>
        <w:t> </w:t>
      </w:r>
    </w:p>
    <w:p w14:paraId="0925A16C" w14:textId="03AE5D78" w:rsidR="003019F0" w:rsidRDefault="003019F0" w:rsidP="00882BC0">
      <w:pPr>
        <w:pStyle w:val="ListParagraph"/>
        <w:numPr>
          <w:ilvl w:val="0"/>
          <w:numId w:val="26"/>
        </w:num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 xml:space="preserve">Ken Quintana </w:t>
      </w:r>
      <w:r w:rsidR="00882BC0" w:rsidRPr="003019F0">
        <w:rPr>
          <w:rFonts w:eastAsia="Times New Roman" w:cstheme="minorHAnsi"/>
          <w:color w:val="252423"/>
        </w:rPr>
        <w:t xml:space="preserve">noted that he forwarded these documents to Chief Wendy Rich-Goldschmidt. </w:t>
      </w:r>
    </w:p>
    <w:p w14:paraId="5828757E" w14:textId="32830E04" w:rsidR="00882BC0" w:rsidRPr="003019F0" w:rsidRDefault="003019F0" w:rsidP="00882BC0">
      <w:pPr>
        <w:pStyle w:val="ListParagraph"/>
        <w:numPr>
          <w:ilvl w:val="0"/>
          <w:numId w:val="26"/>
        </w:numPr>
        <w:shd w:val="clear" w:color="auto" w:fill="FFFFFF"/>
        <w:rPr>
          <w:rFonts w:eastAsia="Times New Roman" w:cstheme="minorHAnsi"/>
          <w:color w:val="252423"/>
        </w:rPr>
      </w:pPr>
      <w:r w:rsidRPr="003019F0">
        <w:rPr>
          <w:rFonts w:eastAsia="Times New Roman" w:cstheme="minorHAnsi"/>
          <w:color w:val="252423"/>
        </w:rPr>
        <w:t>Chief Wendy Rich-Goldschmidt</w:t>
      </w:r>
      <w:r w:rsidRPr="003019F0">
        <w:rPr>
          <w:rFonts w:eastAsia="Times New Roman" w:cstheme="minorHAnsi"/>
          <w:color w:val="252423"/>
        </w:rPr>
        <w:t xml:space="preserve"> </w:t>
      </w:r>
      <w:r>
        <w:rPr>
          <w:rFonts w:eastAsia="Times New Roman" w:cstheme="minorHAnsi"/>
          <w:color w:val="252423"/>
        </w:rPr>
        <w:t>noted</w:t>
      </w:r>
      <w:r w:rsidR="00882BC0" w:rsidRPr="003019F0">
        <w:rPr>
          <w:rFonts w:eastAsia="Times New Roman" w:cstheme="minorHAnsi"/>
          <w:color w:val="252423"/>
        </w:rPr>
        <w:t xml:space="preserve"> that she did not think they would be able to add additional CSOs for Safe Walk; however, they would not decrease what is currently in place. </w:t>
      </w:r>
    </w:p>
    <w:p w14:paraId="436593DB" w14:textId="77777777" w:rsidR="00882BC0" w:rsidRPr="00215A37" w:rsidRDefault="00882BC0" w:rsidP="00882BC0">
      <w:pPr>
        <w:rPr>
          <w:rFonts w:eastAsia="Times New Roman" w:cstheme="minorHAnsi"/>
        </w:rPr>
      </w:pPr>
    </w:p>
    <w:p w14:paraId="67E8452E" w14:textId="09895C38" w:rsidR="00D05FEE" w:rsidRDefault="00F86450" w:rsidP="00F86450">
      <w:pPr>
        <w:rPr>
          <w:rFonts w:eastAsia="Times New Roman" w:cstheme="minorHAnsi"/>
        </w:rPr>
      </w:pPr>
      <w:r w:rsidRPr="00AF1DCF">
        <w:rPr>
          <w:rFonts w:eastAsia="Times New Roman" w:cstheme="minorHAnsi"/>
          <w:b/>
          <w:bCs/>
        </w:rPr>
        <w:t>Undergraduate Student Employment</w:t>
      </w:r>
    </w:p>
    <w:p w14:paraId="379320F9" w14:textId="6FE96EEF" w:rsidR="00711A60" w:rsidRDefault="00711A60" w:rsidP="00711A60">
      <w:pPr>
        <w:pStyle w:val="ListParagraph"/>
        <w:numPr>
          <w:ilvl w:val="1"/>
          <w:numId w:val="22"/>
        </w:numPr>
        <w:shd w:val="clear" w:color="auto" w:fill="FFFFFF"/>
        <w:tabs>
          <w:tab w:val="clear" w:pos="1440"/>
        </w:tabs>
        <w:ind w:left="720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 xml:space="preserve">Discussion on </w:t>
      </w:r>
      <w:r w:rsidR="00882BC0" w:rsidRPr="00711A60">
        <w:rPr>
          <w:rFonts w:eastAsia="Times New Roman" w:cstheme="minorHAnsi"/>
          <w:color w:val="252423"/>
        </w:rPr>
        <w:t xml:space="preserve">parameters on student employment. </w:t>
      </w:r>
    </w:p>
    <w:p w14:paraId="7AAF20A2" w14:textId="77777777" w:rsidR="00711A60" w:rsidRDefault="00711A60" w:rsidP="00711A60">
      <w:pPr>
        <w:pStyle w:val="ListParagraph"/>
        <w:numPr>
          <w:ilvl w:val="1"/>
          <w:numId w:val="22"/>
        </w:numPr>
        <w:shd w:val="clear" w:color="auto" w:fill="FFFFFF"/>
        <w:tabs>
          <w:tab w:val="clear" w:pos="1440"/>
        </w:tabs>
        <w:ind w:left="720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There would be</w:t>
      </w:r>
      <w:r w:rsidR="00882BC0" w:rsidRPr="00711A60">
        <w:rPr>
          <w:rFonts w:eastAsia="Times New Roman" w:cstheme="minorHAnsi"/>
          <w:color w:val="252423"/>
        </w:rPr>
        <w:t xml:space="preserve"> a vetting process similar to the section requests. </w:t>
      </w:r>
    </w:p>
    <w:p w14:paraId="0D777C4C" w14:textId="710B6375" w:rsidR="00882BC0" w:rsidRPr="00711A60" w:rsidRDefault="00711A60" w:rsidP="00711A60">
      <w:pPr>
        <w:pStyle w:val="ListParagraph"/>
        <w:numPr>
          <w:ilvl w:val="1"/>
          <w:numId w:val="22"/>
        </w:numPr>
        <w:shd w:val="clear" w:color="auto" w:fill="FFFFFF"/>
        <w:tabs>
          <w:tab w:val="clear" w:pos="1440"/>
        </w:tabs>
        <w:ind w:left="720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 xml:space="preserve">Communication would be sent to </w:t>
      </w:r>
      <w:r w:rsidR="00882BC0" w:rsidRPr="00711A60">
        <w:rPr>
          <w:rFonts w:eastAsia="Times New Roman" w:cstheme="minorHAnsi"/>
          <w:color w:val="252423"/>
        </w:rPr>
        <w:t>the Colleges, ROTC, TILT, and CSA. </w:t>
      </w:r>
    </w:p>
    <w:p w14:paraId="3BE82D47" w14:textId="77777777" w:rsidR="00882BC0" w:rsidRDefault="00882BC0" w:rsidP="00882BC0">
      <w:p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 </w:t>
      </w:r>
    </w:p>
    <w:p w14:paraId="349BE7B9" w14:textId="0B19D354" w:rsidR="00EE0776" w:rsidRPr="00EE0776" w:rsidRDefault="005E1752" w:rsidP="009A5E1C">
      <w:pPr>
        <w:shd w:val="clear" w:color="auto" w:fill="FFFFFF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Update</w:t>
      </w:r>
      <w:r w:rsidR="00EE0776" w:rsidRPr="00EE0776">
        <w:rPr>
          <w:rFonts w:eastAsia="Times New Roman" w:cstheme="minorHAnsi"/>
          <w:b/>
          <w:bCs/>
        </w:rPr>
        <w:t xml:space="preserve"> on Spring Section Requests</w:t>
      </w:r>
    </w:p>
    <w:p w14:paraId="20809878" w14:textId="642F1A12" w:rsidR="00711A60" w:rsidRDefault="00882BC0" w:rsidP="00882BC0">
      <w:pPr>
        <w:pStyle w:val="ListParagraph"/>
        <w:numPr>
          <w:ilvl w:val="2"/>
          <w:numId w:val="22"/>
        </w:numPr>
        <w:tabs>
          <w:tab w:val="clear" w:pos="216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 xml:space="preserve">From a Graduate School perspective, Mary Stromberger provided her recommendations on the </w:t>
      </w:r>
      <w:bookmarkStart w:id="0" w:name="_GoBack"/>
      <w:bookmarkEnd w:id="0"/>
      <w:r w:rsidRPr="00711A60">
        <w:rPr>
          <w:rFonts w:eastAsia="Times New Roman" w:cstheme="minorHAnsi"/>
        </w:rPr>
        <w:t xml:space="preserve">requests that did not meet the course priorities. </w:t>
      </w:r>
    </w:p>
    <w:p w14:paraId="139889E9" w14:textId="67A89DED" w:rsidR="00882BC0" w:rsidRPr="00711A60" w:rsidRDefault="00711A60" w:rsidP="00882BC0">
      <w:pPr>
        <w:pStyle w:val="ListParagraph"/>
        <w:numPr>
          <w:ilvl w:val="2"/>
          <w:numId w:val="22"/>
        </w:numPr>
        <w:tabs>
          <w:tab w:val="clear" w:pos="2160"/>
        </w:tabs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T</w:t>
      </w:r>
      <w:r w:rsidR="00882BC0" w:rsidRPr="00711A60">
        <w:rPr>
          <w:rFonts w:eastAsia="Times New Roman" w:cstheme="minorHAnsi"/>
        </w:rPr>
        <w:t>here would be a moderate request from the First Year Academic Experience Team.</w:t>
      </w:r>
    </w:p>
    <w:p w14:paraId="47694384" w14:textId="77777777" w:rsidR="00882BC0" w:rsidRDefault="00882BC0" w:rsidP="005E1752">
      <w:pPr>
        <w:rPr>
          <w:rFonts w:eastAsia="Times New Roman" w:cstheme="minorHAnsi"/>
          <w:b/>
          <w:bCs/>
        </w:rPr>
      </w:pPr>
    </w:p>
    <w:p w14:paraId="74E857EA" w14:textId="77777777" w:rsidR="00711A60" w:rsidRDefault="00711A60" w:rsidP="00882BC0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Update from TILT</w:t>
      </w:r>
    </w:p>
    <w:p w14:paraId="4EB371F2" w14:textId="4ADC2BAC" w:rsidR="00882BC0" w:rsidRPr="003019F0" w:rsidRDefault="00882BC0" w:rsidP="000019F2">
      <w:pPr>
        <w:pStyle w:val="ListParagraph"/>
        <w:numPr>
          <w:ilvl w:val="0"/>
          <w:numId w:val="19"/>
        </w:numPr>
        <w:rPr>
          <w:rFonts w:eastAsia="Times New Roman" w:cstheme="minorHAnsi"/>
        </w:rPr>
      </w:pPr>
      <w:r w:rsidRPr="003019F0">
        <w:rPr>
          <w:rFonts w:eastAsia="Times New Roman" w:cstheme="minorHAnsi"/>
        </w:rPr>
        <w:t xml:space="preserve">Gwen Gorzelsky shared </w:t>
      </w:r>
      <w:r w:rsidR="000019F2">
        <w:rPr>
          <w:rFonts w:eastAsia="Times New Roman" w:cstheme="minorHAnsi"/>
        </w:rPr>
        <w:t xml:space="preserve">a </w:t>
      </w:r>
      <w:r w:rsidRPr="003019F0">
        <w:rPr>
          <w:rFonts w:eastAsia="Times New Roman" w:cstheme="minorHAnsi"/>
        </w:rPr>
        <w:t xml:space="preserve">tentative Faculty Professional Development Schedule for Spring 2021. </w:t>
      </w:r>
    </w:p>
    <w:p w14:paraId="4D85A821" w14:textId="1AC7C98C" w:rsidR="003019F0" w:rsidRDefault="003019F0" w:rsidP="003019F0">
      <w:pPr>
        <w:pStyle w:val="ListParagraph"/>
        <w:numPr>
          <w:ilvl w:val="0"/>
          <w:numId w:val="19"/>
        </w:numPr>
        <w:rPr>
          <w:rFonts w:eastAsia="Times New Roman" w:cstheme="minorHAnsi"/>
        </w:rPr>
      </w:pPr>
      <w:r>
        <w:rPr>
          <w:rFonts w:eastAsia="Times New Roman" w:cstheme="minorHAnsi"/>
        </w:rPr>
        <w:t>Discussion on inclusive pedagogy courses</w:t>
      </w:r>
      <w:r w:rsidR="000019F2">
        <w:rPr>
          <w:rFonts w:eastAsia="Times New Roman" w:cstheme="minorHAnsi"/>
        </w:rPr>
        <w:t xml:space="preserve"> and its incorporation into all course offerings</w:t>
      </w:r>
      <w:r>
        <w:rPr>
          <w:rFonts w:eastAsia="Times New Roman" w:cstheme="minorHAnsi"/>
        </w:rPr>
        <w:t xml:space="preserve">. </w:t>
      </w:r>
    </w:p>
    <w:p w14:paraId="36EDE6EF" w14:textId="65722DA0" w:rsidR="003019F0" w:rsidRPr="003019F0" w:rsidRDefault="000019F2" w:rsidP="003927AA">
      <w:pPr>
        <w:pStyle w:val="ListParagraph"/>
        <w:numPr>
          <w:ilvl w:val="0"/>
          <w:numId w:val="19"/>
        </w:numPr>
        <w:shd w:val="clear" w:color="auto" w:fill="FFFFFF"/>
      </w:pPr>
      <w:r>
        <w:rPr>
          <w:rFonts w:eastAsia="Times New Roman" w:cstheme="minorHAnsi"/>
          <w:color w:val="252423"/>
        </w:rPr>
        <w:t>The</w:t>
      </w:r>
      <w:r w:rsidR="00882BC0" w:rsidRPr="003019F0">
        <w:rPr>
          <w:rFonts w:eastAsia="Times New Roman" w:cstheme="minorHAnsi"/>
          <w:color w:val="252423"/>
        </w:rPr>
        <w:t xml:space="preserve"> budget proposal on faculty professional development amounts to approximately $171K (participant honorarium and facilitator stipends). </w:t>
      </w:r>
    </w:p>
    <w:p w14:paraId="33F64BBB" w14:textId="05E78262" w:rsidR="00882BC0" w:rsidRPr="000019F2" w:rsidRDefault="00882BC0" w:rsidP="002A2782">
      <w:pPr>
        <w:pStyle w:val="ListParagraph"/>
        <w:numPr>
          <w:ilvl w:val="0"/>
          <w:numId w:val="19"/>
        </w:numPr>
        <w:shd w:val="clear" w:color="auto" w:fill="FFFFFF"/>
        <w:rPr>
          <w:rFonts w:eastAsia="Times New Roman" w:cstheme="minorHAnsi"/>
        </w:rPr>
      </w:pPr>
      <w:r w:rsidRPr="000019F2">
        <w:rPr>
          <w:rFonts w:eastAsia="Times New Roman" w:cstheme="minorHAnsi"/>
          <w:color w:val="252423"/>
        </w:rPr>
        <w:t xml:space="preserve">The Team approved the proposal. </w:t>
      </w:r>
    </w:p>
    <w:p w14:paraId="1D818B06" w14:textId="77777777" w:rsidR="000019F2" w:rsidRPr="000019F2" w:rsidRDefault="000019F2" w:rsidP="000019F2">
      <w:pPr>
        <w:pStyle w:val="ListParagraph"/>
        <w:shd w:val="clear" w:color="auto" w:fill="FFFFFF"/>
        <w:rPr>
          <w:rFonts w:eastAsia="Times New Roman" w:cstheme="minorHAnsi"/>
        </w:rPr>
      </w:pPr>
    </w:p>
    <w:p w14:paraId="0AF2165E" w14:textId="77777777" w:rsidR="00711A60" w:rsidRDefault="00882BC0" w:rsidP="00882BC0">
      <w:pPr>
        <w:rPr>
          <w:rFonts w:eastAsia="Times New Roman" w:cstheme="minorHAnsi"/>
        </w:rPr>
      </w:pPr>
      <w:r w:rsidRPr="00CD46D6">
        <w:rPr>
          <w:rFonts w:eastAsia="Times New Roman" w:cstheme="minorHAnsi"/>
          <w:b/>
          <w:bCs/>
        </w:rPr>
        <w:t>Update from CSUO</w:t>
      </w:r>
    </w:p>
    <w:p w14:paraId="2D81F0C0" w14:textId="7732F5ED" w:rsidR="00711A60" w:rsidRDefault="00882BC0" w:rsidP="00882BC0">
      <w:pPr>
        <w:pStyle w:val="ListParagraph"/>
        <w:numPr>
          <w:ilvl w:val="3"/>
          <w:numId w:val="22"/>
        </w:numPr>
        <w:tabs>
          <w:tab w:val="clear" w:pos="288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Chris LaBelle provided an overview of a small subset of professional development offerings. The courses would focus on course development and course design</w:t>
      </w:r>
      <w:r w:rsidR="00711A60">
        <w:rPr>
          <w:rFonts w:eastAsia="Times New Roman" w:cstheme="minorHAnsi"/>
        </w:rPr>
        <w:t>.</w:t>
      </w:r>
    </w:p>
    <w:p w14:paraId="3049D3CF" w14:textId="77777777" w:rsidR="00711A60" w:rsidRDefault="00711A60" w:rsidP="00882BC0">
      <w:pPr>
        <w:pStyle w:val="ListParagraph"/>
        <w:numPr>
          <w:ilvl w:val="3"/>
          <w:numId w:val="22"/>
        </w:numPr>
        <w:tabs>
          <w:tab w:val="clear" w:pos="2880"/>
        </w:tabs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Chris LaBelle n</w:t>
      </w:r>
      <w:r w:rsidR="00882BC0" w:rsidRPr="00711A60">
        <w:rPr>
          <w:rFonts w:eastAsia="Times New Roman" w:cstheme="minorHAnsi"/>
        </w:rPr>
        <w:t>oted the $500 stipend would only be available to CSUO instructors. </w:t>
      </w:r>
    </w:p>
    <w:p w14:paraId="513E28B0" w14:textId="77777777" w:rsidR="00711A60" w:rsidRDefault="00882BC0" w:rsidP="00882BC0">
      <w:pPr>
        <w:pStyle w:val="ListParagraph"/>
        <w:numPr>
          <w:ilvl w:val="3"/>
          <w:numId w:val="22"/>
        </w:numPr>
        <w:tabs>
          <w:tab w:val="clear" w:pos="288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 xml:space="preserve">CSUO and TILT would work together to ensure courses are complimentary. </w:t>
      </w:r>
    </w:p>
    <w:p w14:paraId="2A358E93" w14:textId="1B4F6E10" w:rsidR="00882BC0" w:rsidRPr="00711A60" w:rsidRDefault="00882BC0" w:rsidP="00882BC0">
      <w:pPr>
        <w:pStyle w:val="ListParagraph"/>
        <w:numPr>
          <w:ilvl w:val="3"/>
          <w:numId w:val="22"/>
        </w:numPr>
        <w:tabs>
          <w:tab w:val="clear" w:pos="288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Chris LaBelle noted that courses would be tied into TILT's Teaching Effectiveness framework.</w:t>
      </w:r>
    </w:p>
    <w:p w14:paraId="63AB5FDD" w14:textId="77777777" w:rsidR="00882BC0" w:rsidRPr="00CD46D6" w:rsidRDefault="00882BC0" w:rsidP="00882BC0">
      <w:pPr>
        <w:rPr>
          <w:rFonts w:eastAsia="Times New Roman" w:cstheme="minorHAnsi"/>
        </w:rPr>
      </w:pPr>
    </w:p>
    <w:p w14:paraId="6D3B1AD5" w14:textId="77777777" w:rsidR="00711A60" w:rsidRDefault="00882BC0" w:rsidP="00882BC0">
      <w:pPr>
        <w:rPr>
          <w:rFonts w:eastAsia="Times New Roman" w:cstheme="minorHAnsi"/>
        </w:rPr>
      </w:pPr>
      <w:r w:rsidRPr="00CD46D6">
        <w:rPr>
          <w:rFonts w:eastAsia="Times New Roman" w:cstheme="minorHAnsi"/>
          <w:b/>
          <w:bCs/>
        </w:rPr>
        <w:t>Update from IT</w:t>
      </w:r>
    </w:p>
    <w:p w14:paraId="359FDE28" w14:textId="0FCC2E56" w:rsidR="00711A60" w:rsidRDefault="00882BC0" w:rsidP="00711A60">
      <w:pPr>
        <w:pStyle w:val="ListParagraph"/>
        <w:numPr>
          <w:ilvl w:val="4"/>
          <w:numId w:val="22"/>
        </w:numPr>
        <w:tabs>
          <w:tab w:val="clear" w:pos="360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Brandon Bernier noted that the outstanding 25 GA classrooms are slowly having lecture capture technology added</w:t>
      </w:r>
      <w:r w:rsidR="00711A60">
        <w:rPr>
          <w:rFonts w:eastAsia="Times New Roman" w:cstheme="minorHAnsi"/>
        </w:rPr>
        <w:t xml:space="preserve">. </w:t>
      </w:r>
      <w:r w:rsidRPr="00711A60">
        <w:rPr>
          <w:rFonts w:eastAsia="Times New Roman" w:cstheme="minorHAnsi"/>
        </w:rPr>
        <w:t xml:space="preserve">Classrooms would be ready for spring semester. </w:t>
      </w:r>
    </w:p>
    <w:p w14:paraId="0DB887B7" w14:textId="77777777" w:rsidR="00711A60" w:rsidRDefault="00882BC0" w:rsidP="00882BC0">
      <w:pPr>
        <w:pStyle w:val="ListParagraph"/>
        <w:numPr>
          <w:ilvl w:val="4"/>
          <w:numId w:val="22"/>
        </w:numPr>
        <w:tabs>
          <w:tab w:val="clear" w:pos="360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IT would be installing lecture capture in the North Ballroom. </w:t>
      </w:r>
    </w:p>
    <w:p w14:paraId="02B2577D" w14:textId="12ED7FA5" w:rsidR="00882BC0" w:rsidRPr="00711A60" w:rsidRDefault="00882BC0" w:rsidP="00882BC0">
      <w:pPr>
        <w:pStyle w:val="ListParagraph"/>
        <w:numPr>
          <w:ilvl w:val="4"/>
          <w:numId w:val="22"/>
        </w:numPr>
        <w:tabs>
          <w:tab w:val="clear" w:pos="360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Brandon Bernier noted that the college IT Coordinators felt qualified in providing the training</w:t>
      </w:r>
      <w:r w:rsidR="00711A60">
        <w:rPr>
          <w:rFonts w:eastAsia="Times New Roman" w:cstheme="minorHAnsi"/>
        </w:rPr>
        <w:t xml:space="preserve"> for the student assistants.</w:t>
      </w:r>
    </w:p>
    <w:p w14:paraId="0ED3017F" w14:textId="586A56DA" w:rsidR="00882BC0" w:rsidRPr="00CD46D6" w:rsidRDefault="003762B0" w:rsidP="003762B0">
      <w:pPr>
        <w:tabs>
          <w:tab w:val="left" w:pos="1215"/>
        </w:tabs>
        <w:rPr>
          <w:rFonts w:eastAsia="Times New Roman" w:cstheme="minorHAnsi"/>
        </w:rPr>
      </w:pPr>
      <w:r>
        <w:rPr>
          <w:rFonts w:eastAsia="Times New Roman" w:cstheme="minorHAnsi"/>
        </w:rPr>
        <w:tab/>
      </w:r>
    </w:p>
    <w:p w14:paraId="45A2999E" w14:textId="77777777" w:rsidR="00711A60" w:rsidRDefault="00882BC0" w:rsidP="00882BC0">
      <w:pPr>
        <w:rPr>
          <w:rFonts w:eastAsia="Times New Roman" w:cstheme="minorHAnsi"/>
        </w:rPr>
      </w:pPr>
      <w:r w:rsidRPr="00CD46D6">
        <w:rPr>
          <w:rFonts w:eastAsia="Times New Roman" w:cstheme="minorHAnsi"/>
          <w:b/>
          <w:bCs/>
        </w:rPr>
        <w:t>Update on Budget</w:t>
      </w:r>
    </w:p>
    <w:p w14:paraId="56FA8F0E" w14:textId="77777777" w:rsidR="00DD51DB" w:rsidRDefault="00882BC0" w:rsidP="00882BC0">
      <w:pPr>
        <w:pStyle w:val="ListParagraph"/>
        <w:numPr>
          <w:ilvl w:val="5"/>
          <w:numId w:val="22"/>
        </w:numPr>
        <w:tabs>
          <w:tab w:val="clear" w:pos="4320"/>
        </w:tabs>
        <w:ind w:left="720"/>
        <w:rPr>
          <w:rFonts w:eastAsia="Times New Roman" w:cstheme="minorHAnsi"/>
        </w:rPr>
      </w:pPr>
      <w:r w:rsidRPr="00711A60">
        <w:rPr>
          <w:rFonts w:eastAsia="Times New Roman" w:cstheme="minorHAnsi"/>
        </w:rPr>
        <w:t>Cheyenne Hall provided an update on the budget expenses from Fall 2021. </w:t>
      </w:r>
    </w:p>
    <w:p w14:paraId="1F256900" w14:textId="197C746C" w:rsidR="00882BC0" w:rsidRPr="00DD51DB" w:rsidRDefault="00882BC0" w:rsidP="00882BC0">
      <w:pPr>
        <w:pStyle w:val="ListParagraph"/>
        <w:numPr>
          <w:ilvl w:val="5"/>
          <w:numId w:val="22"/>
        </w:numPr>
        <w:tabs>
          <w:tab w:val="clear" w:pos="4320"/>
        </w:tabs>
        <w:ind w:left="720"/>
        <w:rPr>
          <w:rFonts w:eastAsia="Times New Roman" w:cstheme="minorHAnsi"/>
        </w:rPr>
      </w:pPr>
      <w:r w:rsidRPr="00DD51DB">
        <w:rPr>
          <w:rFonts w:eastAsia="Times New Roman" w:cstheme="minorHAnsi"/>
        </w:rPr>
        <w:t>Cheyenne Hall would communicate with Provost Pedersen on her preference</w:t>
      </w:r>
      <w:r w:rsidR="00DD51DB">
        <w:rPr>
          <w:rFonts w:eastAsia="Times New Roman" w:cstheme="minorHAnsi"/>
        </w:rPr>
        <w:t xml:space="preserve"> </w:t>
      </w:r>
      <w:r w:rsidR="003762B0">
        <w:rPr>
          <w:rFonts w:eastAsia="Times New Roman" w:cstheme="minorHAnsi"/>
        </w:rPr>
        <w:t>for</w:t>
      </w:r>
      <w:r w:rsidR="00DD51DB">
        <w:rPr>
          <w:rFonts w:eastAsia="Times New Roman" w:cstheme="minorHAnsi"/>
        </w:rPr>
        <w:t xml:space="preserve"> TILT training</w:t>
      </w:r>
      <w:r w:rsidRPr="00DD51DB">
        <w:rPr>
          <w:rFonts w:eastAsia="Times New Roman" w:cstheme="minorHAnsi"/>
        </w:rPr>
        <w:t>.</w:t>
      </w:r>
    </w:p>
    <w:p w14:paraId="3F4BC2CA" w14:textId="77777777" w:rsidR="00882BC0" w:rsidRDefault="00882BC0" w:rsidP="00882BC0">
      <w:pPr>
        <w:rPr>
          <w:rFonts w:eastAsia="Times New Roman" w:cstheme="minorHAnsi"/>
        </w:rPr>
      </w:pPr>
    </w:p>
    <w:p w14:paraId="11A67458" w14:textId="77777777" w:rsidR="00DD51DB" w:rsidRDefault="00882BC0" w:rsidP="00882BC0">
      <w:pPr>
        <w:rPr>
          <w:rFonts w:eastAsia="Times New Roman" w:cstheme="minorHAnsi"/>
        </w:rPr>
      </w:pPr>
      <w:r w:rsidRPr="00215A37">
        <w:rPr>
          <w:rFonts w:eastAsia="Times New Roman" w:cstheme="minorHAnsi"/>
          <w:b/>
          <w:bCs/>
        </w:rPr>
        <w:t>Update on Summer 2021</w:t>
      </w:r>
    </w:p>
    <w:p w14:paraId="5ECEB7E6" w14:textId="77777777" w:rsidR="00941E2E" w:rsidRDefault="00941E2E" w:rsidP="00882BC0">
      <w:pPr>
        <w:pStyle w:val="ListParagraph"/>
        <w:numPr>
          <w:ilvl w:val="6"/>
          <w:numId w:val="22"/>
        </w:numPr>
        <w:tabs>
          <w:tab w:val="clear" w:pos="5040"/>
        </w:tabs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Discussion on Summer 2021 planning.</w:t>
      </w:r>
    </w:p>
    <w:p w14:paraId="0E218AD2" w14:textId="37329EDD" w:rsidR="00941E2E" w:rsidRPr="000019F2" w:rsidRDefault="00882BC0" w:rsidP="000019F2">
      <w:pPr>
        <w:pStyle w:val="ListParagraph"/>
        <w:numPr>
          <w:ilvl w:val="6"/>
          <w:numId w:val="22"/>
        </w:numPr>
        <w:tabs>
          <w:tab w:val="clear" w:pos="5040"/>
        </w:tabs>
        <w:ind w:left="720"/>
        <w:rPr>
          <w:rFonts w:eastAsia="Times New Roman" w:cstheme="minorHAnsi"/>
        </w:rPr>
      </w:pPr>
      <w:r w:rsidRPr="00941E2E">
        <w:rPr>
          <w:rFonts w:eastAsia="Times New Roman" w:cstheme="minorHAnsi"/>
        </w:rPr>
        <w:t xml:space="preserve">Summer 2021 would be an opportunity to assist students and generate net revenue. </w:t>
      </w:r>
    </w:p>
    <w:sectPr w:rsidR="00941E2E" w:rsidRPr="00001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73BF" w14:textId="77777777" w:rsidR="00EE0776" w:rsidRDefault="00EE0776" w:rsidP="00EE0776">
      <w:r>
        <w:separator/>
      </w:r>
    </w:p>
  </w:endnote>
  <w:endnote w:type="continuationSeparator" w:id="0">
    <w:p w14:paraId="2B6EB39C" w14:textId="77777777" w:rsidR="00EE0776" w:rsidRDefault="00EE0776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513EB" w14:textId="77777777" w:rsidR="00EE0776" w:rsidRDefault="00EE0776" w:rsidP="00EE0776">
      <w:r>
        <w:separator/>
      </w:r>
    </w:p>
  </w:footnote>
  <w:footnote w:type="continuationSeparator" w:id="0">
    <w:p w14:paraId="0CDB04C5" w14:textId="77777777" w:rsidR="00EE0776" w:rsidRDefault="00EE0776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105F3"/>
    <w:multiLevelType w:val="hybridMultilevel"/>
    <w:tmpl w:val="2DA20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930F0"/>
    <w:multiLevelType w:val="multilevel"/>
    <w:tmpl w:val="44FA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C7CC6"/>
    <w:multiLevelType w:val="hybridMultilevel"/>
    <w:tmpl w:val="F17EED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1E832CC4"/>
    <w:multiLevelType w:val="multilevel"/>
    <w:tmpl w:val="3364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640F55"/>
    <w:multiLevelType w:val="hybridMultilevel"/>
    <w:tmpl w:val="C46E46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454AC3"/>
    <w:multiLevelType w:val="hybridMultilevel"/>
    <w:tmpl w:val="DC983B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725D02"/>
    <w:multiLevelType w:val="hybridMultilevel"/>
    <w:tmpl w:val="730E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B011C"/>
    <w:multiLevelType w:val="hybridMultilevel"/>
    <w:tmpl w:val="65F84C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9E6232"/>
    <w:multiLevelType w:val="multilevel"/>
    <w:tmpl w:val="B946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E67BA6"/>
    <w:multiLevelType w:val="hybridMultilevel"/>
    <w:tmpl w:val="B2E80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143355"/>
    <w:multiLevelType w:val="multilevel"/>
    <w:tmpl w:val="067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A82B71"/>
    <w:multiLevelType w:val="hybridMultilevel"/>
    <w:tmpl w:val="48F66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350EB"/>
    <w:multiLevelType w:val="hybridMultilevel"/>
    <w:tmpl w:val="D5D4B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55405"/>
    <w:multiLevelType w:val="hybridMultilevel"/>
    <w:tmpl w:val="8028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21088"/>
    <w:multiLevelType w:val="hybridMultilevel"/>
    <w:tmpl w:val="D1E2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21E14"/>
    <w:multiLevelType w:val="multilevel"/>
    <w:tmpl w:val="578E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EE5893"/>
    <w:multiLevelType w:val="hybridMultilevel"/>
    <w:tmpl w:val="459CF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A0F22"/>
    <w:multiLevelType w:val="multilevel"/>
    <w:tmpl w:val="6560A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D556CB"/>
    <w:multiLevelType w:val="hybridMultilevel"/>
    <w:tmpl w:val="072EA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FE610B"/>
    <w:multiLevelType w:val="multilevel"/>
    <w:tmpl w:val="8062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9F0174"/>
    <w:multiLevelType w:val="multilevel"/>
    <w:tmpl w:val="EDF46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22F3D"/>
    <w:multiLevelType w:val="hybridMultilevel"/>
    <w:tmpl w:val="597C6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01C8A"/>
    <w:multiLevelType w:val="hybridMultilevel"/>
    <w:tmpl w:val="F2623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231A9"/>
    <w:multiLevelType w:val="hybridMultilevel"/>
    <w:tmpl w:val="1FFC7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50F3E"/>
    <w:multiLevelType w:val="hybridMultilevel"/>
    <w:tmpl w:val="DBA250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5C4F59"/>
    <w:multiLevelType w:val="multilevel"/>
    <w:tmpl w:val="9A88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AA124B"/>
    <w:multiLevelType w:val="hybridMultilevel"/>
    <w:tmpl w:val="0346F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720FCF"/>
    <w:multiLevelType w:val="hybridMultilevel"/>
    <w:tmpl w:val="FDC66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83496"/>
    <w:multiLevelType w:val="hybridMultilevel"/>
    <w:tmpl w:val="6F60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B1CB0"/>
    <w:multiLevelType w:val="hybridMultilevel"/>
    <w:tmpl w:val="56823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9"/>
  </w:num>
  <w:num w:numId="5">
    <w:abstractNumId w:val="23"/>
  </w:num>
  <w:num w:numId="6">
    <w:abstractNumId w:val="14"/>
  </w:num>
  <w:num w:numId="7">
    <w:abstractNumId w:val="22"/>
  </w:num>
  <w:num w:numId="8">
    <w:abstractNumId w:val="28"/>
  </w:num>
  <w:num w:numId="9">
    <w:abstractNumId w:val="5"/>
  </w:num>
  <w:num w:numId="10">
    <w:abstractNumId w:val="21"/>
  </w:num>
  <w:num w:numId="11">
    <w:abstractNumId w:val="13"/>
  </w:num>
  <w:num w:numId="12">
    <w:abstractNumId w:val="29"/>
  </w:num>
  <w:num w:numId="13">
    <w:abstractNumId w:val="0"/>
  </w:num>
  <w:num w:numId="14">
    <w:abstractNumId w:val="9"/>
  </w:num>
  <w:num w:numId="15">
    <w:abstractNumId w:val="6"/>
  </w:num>
  <w:num w:numId="16">
    <w:abstractNumId w:val="24"/>
  </w:num>
  <w:num w:numId="17">
    <w:abstractNumId w:val="12"/>
  </w:num>
  <w:num w:numId="18">
    <w:abstractNumId w:val="3"/>
  </w:num>
  <w:num w:numId="19">
    <w:abstractNumId w:val="8"/>
  </w:num>
  <w:num w:numId="20">
    <w:abstractNumId w:val="1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6"/>
  </w:num>
  <w:num w:numId="25">
    <w:abstractNumId w:val="2"/>
  </w:num>
  <w:num w:numId="26">
    <w:abstractNumId w:val="27"/>
  </w:num>
  <w:num w:numId="27">
    <w:abstractNumId w:val="4"/>
  </w:num>
  <w:num w:numId="28">
    <w:abstractNumId w:val="7"/>
  </w:num>
  <w:num w:numId="29">
    <w:abstractNumId w:val="26"/>
  </w:num>
  <w:num w:numId="30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424D4"/>
    <w:rsid w:val="000E38D4"/>
    <w:rsid w:val="00135620"/>
    <w:rsid w:val="00165057"/>
    <w:rsid w:val="00172274"/>
    <w:rsid w:val="00190E50"/>
    <w:rsid w:val="0019566F"/>
    <w:rsid w:val="00197617"/>
    <w:rsid w:val="001A2F1A"/>
    <w:rsid w:val="001C6A9E"/>
    <w:rsid w:val="001E6455"/>
    <w:rsid w:val="002235FE"/>
    <w:rsid w:val="00235993"/>
    <w:rsid w:val="00254790"/>
    <w:rsid w:val="00273178"/>
    <w:rsid w:val="00273718"/>
    <w:rsid w:val="0029462D"/>
    <w:rsid w:val="002A1C85"/>
    <w:rsid w:val="002C6609"/>
    <w:rsid w:val="002D58F5"/>
    <w:rsid w:val="002F1FCA"/>
    <w:rsid w:val="003019F0"/>
    <w:rsid w:val="00342C39"/>
    <w:rsid w:val="003762B0"/>
    <w:rsid w:val="003775D4"/>
    <w:rsid w:val="00392DD0"/>
    <w:rsid w:val="00397265"/>
    <w:rsid w:val="003A39CC"/>
    <w:rsid w:val="003F1124"/>
    <w:rsid w:val="0046766E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332E"/>
    <w:rsid w:val="005849A9"/>
    <w:rsid w:val="00592BA7"/>
    <w:rsid w:val="005D753D"/>
    <w:rsid w:val="005E1752"/>
    <w:rsid w:val="00627D65"/>
    <w:rsid w:val="0067329E"/>
    <w:rsid w:val="006804BA"/>
    <w:rsid w:val="006A30E6"/>
    <w:rsid w:val="006B0538"/>
    <w:rsid w:val="006C633B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C7ECD"/>
    <w:rsid w:val="008F659B"/>
    <w:rsid w:val="0090641B"/>
    <w:rsid w:val="00921F4F"/>
    <w:rsid w:val="00934B66"/>
    <w:rsid w:val="00941E2E"/>
    <w:rsid w:val="00961BD3"/>
    <w:rsid w:val="009A5E1C"/>
    <w:rsid w:val="009C1087"/>
    <w:rsid w:val="009F4843"/>
    <w:rsid w:val="00A307C1"/>
    <w:rsid w:val="00A3515D"/>
    <w:rsid w:val="00A45B8C"/>
    <w:rsid w:val="00A51FC5"/>
    <w:rsid w:val="00A835E7"/>
    <w:rsid w:val="00AA0090"/>
    <w:rsid w:val="00AB6A9E"/>
    <w:rsid w:val="00AD55F9"/>
    <w:rsid w:val="00AF41E4"/>
    <w:rsid w:val="00AF692E"/>
    <w:rsid w:val="00B22F58"/>
    <w:rsid w:val="00B5450A"/>
    <w:rsid w:val="00B60547"/>
    <w:rsid w:val="00B6624C"/>
    <w:rsid w:val="00B71A6C"/>
    <w:rsid w:val="00B85A6F"/>
    <w:rsid w:val="00B86C11"/>
    <w:rsid w:val="00B91F06"/>
    <w:rsid w:val="00B93F79"/>
    <w:rsid w:val="00BB39A3"/>
    <w:rsid w:val="00BE031F"/>
    <w:rsid w:val="00C40A7F"/>
    <w:rsid w:val="00C44E06"/>
    <w:rsid w:val="00C72053"/>
    <w:rsid w:val="00C86ADF"/>
    <w:rsid w:val="00C964EA"/>
    <w:rsid w:val="00CD069B"/>
    <w:rsid w:val="00CF38D5"/>
    <w:rsid w:val="00D048A2"/>
    <w:rsid w:val="00D05FEE"/>
    <w:rsid w:val="00D10C3C"/>
    <w:rsid w:val="00D22896"/>
    <w:rsid w:val="00D52B7F"/>
    <w:rsid w:val="00D74DD7"/>
    <w:rsid w:val="00D913C8"/>
    <w:rsid w:val="00DA10ED"/>
    <w:rsid w:val="00DD5123"/>
    <w:rsid w:val="00DD51DB"/>
    <w:rsid w:val="00DE52D6"/>
    <w:rsid w:val="00E61B69"/>
    <w:rsid w:val="00E6399D"/>
    <w:rsid w:val="00E9258C"/>
    <w:rsid w:val="00EA2921"/>
    <w:rsid w:val="00EB77CB"/>
    <w:rsid w:val="00EE0776"/>
    <w:rsid w:val="00EE7A4D"/>
    <w:rsid w:val="00F24D31"/>
    <w:rsid w:val="00F46D57"/>
    <w:rsid w:val="00F739E6"/>
    <w:rsid w:val="00F82F74"/>
    <w:rsid w:val="00F86450"/>
    <w:rsid w:val="00FA0F46"/>
    <w:rsid w:val="00FD52AD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www.w3.org/XML/1998/namespace"/>
    <ds:schemaRef ds:uri="660d0c25-c50e-4059-ad27-725ff319676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89108d3-b991-46d7-aaa7-a7450468dd3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38B473-E034-4B25-BDAF-1255864D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2020-11-06T19:14:00Z</dcterms:created>
  <dcterms:modified xsi:type="dcterms:W3CDTF">2020-11-06T19:59:00Z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